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E47FF" w14:textId="77777777" w:rsidR="00C37803" w:rsidRDefault="00C37803" w:rsidP="00C37803">
      <w:pPr>
        <w:jc w:val="both"/>
      </w:pPr>
      <w:r>
        <w:t xml:space="preserve">La </w:t>
      </w:r>
      <w:r>
        <w:rPr>
          <w:i/>
          <w:iCs/>
        </w:rPr>
        <w:t>Table de concertation sur la faim et le développement social du Montréal métropolitain</w:t>
      </w:r>
      <w:r>
        <w:t xml:space="preserve"> est un regroupement communautaire de réflexion, de mobilisation et d’information du public sur la situation intolérable de la faim et de la pauvreté dans la grande région de Montréal et sur la perspective de solution que nous privilégions, le développement social. Elle comprend des organismes de première ligne, des coalitions de quartier, des banques alimentaires, des tables de concertation de quartier, des organismes à vocation régionale et des personnes intéressées à contribuer à cette cause.</w:t>
      </w:r>
    </w:p>
    <w:p w14:paraId="42FCCBF7" w14:textId="77777777" w:rsidR="00C37803" w:rsidRDefault="00C37803" w:rsidP="00C37803">
      <w:pPr>
        <w:jc w:val="both"/>
        <w:rPr>
          <w:sz w:val="16"/>
        </w:rPr>
      </w:pPr>
    </w:p>
    <w:p w14:paraId="7729A3C2" w14:textId="77777777" w:rsidR="00C37803" w:rsidRDefault="00C37803" w:rsidP="00C37803">
      <w:pPr>
        <w:jc w:val="both"/>
      </w:pPr>
      <w:r>
        <w:t xml:space="preserve">La </w:t>
      </w:r>
      <w:r>
        <w:rPr>
          <w:i/>
          <w:iCs/>
        </w:rPr>
        <w:t>Table</w:t>
      </w:r>
      <w:r>
        <w:t xml:space="preserve"> croit que notre société doit garantir à chaque citoyen et citoyenne le droit de contrôler sa vie et, notamment, son alimentation et qu’elle doit le faire dans le respect de sa dignité. Elle croit aussi que la société doit soutenir les efforts des personnes et des groupes qui cherchent des moyens concrets de se redonner collectivement ce pouvoir alimentaire collectif.</w:t>
      </w:r>
    </w:p>
    <w:p w14:paraId="137C524C" w14:textId="77777777" w:rsidR="00C37803" w:rsidRDefault="00C37803" w:rsidP="00C37803">
      <w:pPr>
        <w:jc w:val="both"/>
        <w:rPr>
          <w:sz w:val="16"/>
        </w:rPr>
      </w:pPr>
    </w:p>
    <w:p w14:paraId="236DFB2A" w14:textId="77777777" w:rsidR="00C37803" w:rsidRDefault="00C37803" w:rsidP="00C37803">
      <w:pPr>
        <w:pStyle w:val="Retraitcorpsdetexte"/>
        <w:ind w:left="0" w:firstLine="0"/>
        <w:jc w:val="both"/>
      </w:pPr>
      <w:r>
        <w:t xml:space="preserve">Son action se déploie dans diverses pistes : projets régionaux et comités de travail, bulletin d’information et site Internet, formation adaptée offerte aux groupes intéressés par le soutien à l’organisation citoyenne en alimentation, assemblées régulières, collaboration à diverses instances régionales, interventions publiques et représentations politiques, ainsi que ses publications et colloques. </w:t>
      </w:r>
    </w:p>
    <w:p w14:paraId="4D492DA8" w14:textId="77777777" w:rsidR="00C37803" w:rsidRDefault="00C37803" w:rsidP="00C37803">
      <w:pPr>
        <w:rPr>
          <w:sz w:val="16"/>
        </w:rPr>
      </w:pPr>
    </w:p>
    <w:p w14:paraId="0B69771A" w14:textId="77777777" w:rsidR="00C37803" w:rsidRDefault="00C37803" w:rsidP="00C37803">
      <w:pPr>
        <w:pStyle w:val="Titre1"/>
      </w:pPr>
      <w:r>
        <w:t>Conditions d’adhésion</w:t>
      </w:r>
    </w:p>
    <w:p w14:paraId="680AD797" w14:textId="77777777" w:rsidR="00C37803" w:rsidRDefault="00C37803" w:rsidP="00C37803">
      <w:pPr>
        <w:rPr>
          <w:sz w:val="16"/>
        </w:rPr>
      </w:pPr>
    </w:p>
    <w:p w14:paraId="02FDB013" w14:textId="77777777" w:rsidR="00C37803" w:rsidRDefault="00C37803" w:rsidP="00C37803">
      <w:pPr>
        <w:jc w:val="both"/>
      </w:pPr>
      <w:r>
        <w:t xml:space="preserve">Pour être membre de la </w:t>
      </w:r>
      <w:r>
        <w:rPr>
          <w:i/>
          <w:iCs/>
        </w:rPr>
        <w:t>Table</w:t>
      </w:r>
      <w:r>
        <w:t xml:space="preserve">, participer à ses activités, recevoir les avis de convocation, les procès-verbaux des assemblées régulières, le bulletin </w:t>
      </w:r>
      <w:r>
        <w:rPr>
          <w:i/>
          <w:iCs/>
        </w:rPr>
        <w:t>“À table”</w:t>
      </w:r>
      <w:r>
        <w:t xml:space="preserve"> et divers services de la </w:t>
      </w:r>
      <w:r>
        <w:rPr>
          <w:i/>
          <w:iCs/>
        </w:rPr>
        <w:t>Table</w:t>
      </w:r>
      <w:r>
        <w:t>, il suffit à chaque organisme intéressé :</w:t>
      </w:r>
    </w:p>
    <w:p w14:paraId="595871D0" w14:textId="77777777" w:rsidR="00C37803" w:rsidRDefault="00C37803" w:rsidP="00C37803">
      <w:pPr>
        <w:pStyle w:val="Retraitcorpsdetexte"/>
        <w:jc w:val="both"/>
      </w:pPr>
      <w:r>
        <w:t xml:space="preserve">1. </w:t>
      </w:r>
      <w:r>
        <w:tab/>
        <w:t>d’</w:t>
      </w:r>
      <w:r>
        <w:rPr>
          <w:u w:val="single"/>
        </w:rPr>
        <w:t xml:space="preserve">approuver les objectifs </w:t>
      </w:r>
      <w:r>
        <w:t xml:space="preserve">de la </w:t>
      </w:r>
      <w:r>
        <w:rPr>
          <w:i/>
          <w:iCs/>
        </w:rPr>
        <w:t>Table</w:t>
      </w:r>
      <w:r>
        <w:t xml:space="preserve"> inscrits dans son document </w:t>
      </w:r>
      <w:r>
        <w:rPr>
          <w:i/>
          <w:iCs/>
        </w:rPr>
        <w:t>“Plateforme de la Table…”</w:t>
      </w:r>
      <w:r>
        <w:t>;</w:t>
      </w:r>
    </w:p>
    <w:p w14:paraId="31131926" w14:textId="77777777" w:rsidR="00C37803" w:rsidRDefault="00C37803" w:rsidP="00C37803">
      <w:pPr>
        <w:tabs>
          <w:tab w:val="left" w:pos="180"/>
        </w:tabs>
        <w:ind w:left="360" w:hanging="360"/>
        <w:jc w:val="both"/>
      </w:pPr>
      <w:r>
        <w:t xml:space="preserve">2. </w:t>
      </w:r>
      <w:r>
        <w:tab/>
        <w:t xml:space="preserve">de lui présenter sa demande d’adhésion sur la base d’une </w:t>
      </w:r>
      <w:r>
        <w:rPr>
          <w:u w:val="single"/>
        </w:rPr>
        <w:t>résolution écrite</w:t>
      </w:r>
      <w:r>
        <w:t xml:space="preserve"> de ses instances décisionnelles; </w:t>
      </w:r>
    </w:p>
    <w:p w14:paraId="44B89674" w14:textId="77777777" w:rsidR="00C37803" w:rsidRDefault="00C37803" w:rsidP="00C37803">
      <w:pPr>
        <w:numPr>
          <w:ilvl w:val="0"/>
          <w:numId w:val="1"/>
        </w:numPr>
        <w:tabs>
          <w:tab w:val="clear" w:pos="900"/>
          <w:tab w:val="num" w:pos="360"/>
        </w:tabs>
        <w:ind w:hanging="900"/>
        <w:jc w:val="both"/>
      </w:pPr>
      <w:r>
        <w:t xml:space="preserve">d’accepter de participer à une </w:t>
      </w:r>
      <w:r>
        <w:rPr>
          <w:u w:val="single"/>
        </w:rPr>
        <w:t>réunion d’accueil</w:t>
      </w:r>
      <w:r>
        <w:t>, de mise en situation et de mise à jour;</w:t>
      </w:r>
    </w:p>
    <w:p w14:paraId="7870BD33" w14:textId="77777777" w:rsidR="00C37803" w:rsidRDefault="00C37803" w:rsidP="00C37803">
      <w:pPr>
        <w:numPr>
          <w:ilvl w:val="0"/>
          <w:numId w:val="1"/>
        </w:numPr>
        <w:tabs>
          <w:tab w:val="clear" w:pos="900"/>
          <w:tab w:val="num" w:pos="360"/>
        </w:tabs>
        <w:ind w:hanging="900"/>
        <w:jc w:val="both"/>
      </w:pPr>
      <w:r>
        <w:t xml:space="preserve">d’être </w:t>
      </w:r>
      <w:r>
        <w:rPr>
          <w:u w:val="single"/>
        </w:rPr>
        <w:t>approuvé par le CA</w:t>
      </w:r>
      <w:r>
        <w:t xml:space="preserve"> de la </w:t>
      </w:r>
      <w:r>
        <w:rPr>
          <w:i/>
          <w:iCs/>
        </w:rPr>
        <w:t>Table</w:t>
      </w:r>
      <w:r>
        <w:t xml:space="preserve"> et </w:t>
      </w:r>
    </w:p>
    <w:p w14:paraId="18173E4C" w14:textId="77777777" w:rsidR="00C37803" w:rsidRDefault="00C37803" w:rsidP="00C37803">
      <w:pPr>
        <w:numPr>
          <w:ilvl w:val="0"/>
          <w:numId w:val="1"/>
        </w:numPr>
        <w:tabs>
          <w:tab w:val="clear" w:pos="900"/>
          <w:tab w:val="num" w:pos="360"/>
        </w:tabs>
        <w:ind w:left="360" w:hanging="360"/>
        <w:jc w:val="both"/>
      </w:pPr>
      <w:r>
        <w:t xml:space="preserve">de s’acquitter de sa </w:t>
      </w:r>
      <w:r w:rsidRPr="00755D1A">
        <w:rPr>
          <w:u w:val="single"/>
        </w:rPr>
        <w:t>cotisation annuelle de 50.</w:t>
      </w:r>
      <w:r w:rsidR="00A957E6" w:rsidRPr="00755D1A">
        <w:rPr>
          <w:u w:val="single"/>
        </w:rPr>
        <w:t xml:space="preserve"> </w:t>
      </w:r>
      <w:r w:rsidRPr="00755D1A">
        <w:rPr>
          <w:u w:val="single"/>
        </w:rPr>
        <w:t>$</w:t>
      </w:r>
      <w:r>
        <w:t xml:space="preserve"> en envoyant un chèque au nom de la</w:t>
      </w:r>
      <w:r>
        <w:rPr>
          <w:i/>
          <w:iCs/>
        </w:rPr>
        <w:t xml:space="preserve"> Table de concertation sur la faim et le développement social du Montréal métropolitain </w:t>
      </w:r>
      <w:r>
        <w:t>au 3155, Hochelaga, local 203, Montréal (Québec) H1W 1G4.</w:t>
      </w:r>
    </w:p>
    <w:p w14:paraId="4EBDAB52" w14:textId="77777777" w:rsidR="00C37803" w:rsidRDefault="00C37803" w:rsidP="00C37803"/>
    <w:p w14:paraId="5D624E17" w14:textId="77777777" w:rsidR="00C37803" w:rsidRDefault="00C37803" w:rsidP="00C37803">
      <w:r>
        <w:rPr>
          <w:noProof/>
          <w:sz w:val="20"/>
          <w:lang w:eastAsia="fr-CA"/>
        </w:rPr>
        <mc:AlternateContent>
          <mc:Choice Requires="wps">
            <w:drawing>
              <wp:anchor distT="0" distB="0" distL="114300" distR="114300" simplePos="0" relativeHeight="251659264" behindDoc="0" locked="0" layoutInCell="1" allowOverlap="1" wp14:anchorId="7673EFDA" wp14:editId="58C57A0D">
                <wp:simplePos x="0" y="0"/>
                <wp:positionH relativeFrom="column">
                  <wp:posOffset>-226695</wp:posOffset>
                </wp:positionH>
                <wp:positionV relativeFrom="paragraph">
                  <wp:posOffset>51435</wp:posOffset>
                </wp:positionV>
                <wp:extent cx="7315200" cy="0"/>
                <wp:effectExtent l="11430" t="11430" r="7620" b="762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A6F16" id="Connecteur droit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4.05pt" to="558.1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">
                <v:stroke dashstyle="dash"/>
              </v:line>
            </w:pict>
          </mc:Fallback>
        </mc:AlternateContent>
      </w:r>
    </w:p>
    <w:p w14:paraId="1F5AB860" w14:textId="77777777" w:rsidR="00C37803" w:rsidRDefault="00C37803" w:rsidP="00C37803">
      <w:pPr>
        <w:rPr>
          <w:b/>
          <w:bCs/>
          <w:i/>
          <w:iCs/>
          <w:sz w:val="20"/>
        </w:rPr>
      </w:pPr>
    </w:p>
    <w:p w14:paraId="7660038D" w14:textId="77777777" w:rsidR="00C37803" w:rsidRDefault="00C37803" w:rsidP="00C37803">
      <w:pPr>
        <w:pStyle w:val="Titre2"/>
      </w:pPr>
      <w:r>
        <w:t>Formule d’adhésion à la Table de concertation sur la faim et le développement social du Montréal métropolitain</w:t>
      </w:r>
    </w:p>
    <w:p w14:paraId="5C753FC4" w14:textId="77777777" w:rsidR="00C37803" w:rsidRDefault="00C37803" w:rsidP="00C37803"/>
    <w:p w14:paraId="191C32AC" w14:textId="77777777" w:rsidR="00C37803" w:rsidRDefault="00BE0091" w:rsidP="00C37803">
      <w:r>
        <w:t xml:space="preserve">Nom de </w:t>
      </w:r>
      <w:r w:rsidR="00C37803">
        <w:t>l’organisme__________________________________________</w:t>
      </w:r>
      <w:r>
        <w:t>________________________</w:t>
      </w:r>
    </w:p>
    <w:p w14:paraId="69D0BC9C" w14:textId="77777777" w:rsidR="00C37803" w:rsidRPr="00372621" w:rsidRDefault="00C37803" w:rsidP="00C37803">
      <w:pPr>
        <w:rPr>
          <w:sz w:val="32"/>
          <w:szCs w:val="32"/>
        </w:rPr>
      </w:pPr>
    </w:p>
    <w:p w14:paraId="07E09B7F" w14:textId="77777777" w:rsidR="00C37803" w:rsidRDefault="00C37803" w:rsidP="00C37803">
      <w:r>
        <w:t>Nom du ou de la représentant (e)_________________________________________ Date ___________</w:t>
      </w:r>
    </w:p>
    <w:p w14:paraId="4EB9FD0D" w14:textId="77777777" w:rsidR="00C37803" w:rsidRPr="00372621" w:rsidRDefault="00C37803" w:rsidP="00C37803">
      <w:pPr>
        <w:rPr>
          <w:sz w:val="32"/>
          <w:szCs w:val="32"/>
        </w:rPr>
      </w:pPr>
    </w:p>
    <w:p w14:paraId="502DB21D" w14:textId="77777777" w:rsidR="00C37803" w:rsidRDefault="00C37803" w:rsidP="00C37803">
      <w:r>
        <w:t>Adresse _____________________________________________________________ Ville __________</w:t>
      </w:r>
    </w:p>
    <w:p w14:paraId="0416ECF0" w14:textId="77777777" w:rsidR="00C37803" w:rsidRPr="00372621" w:rsidRDefault="00C37803" w:rsidP="00C37803">
      <w:pPr>
        <w:rPr>
          <w:sz w:val="32"/>
          <w:szCs w:val="32"/>
        </w:rPr>
      </w:pPr>
    </w:p>
    <w:p w14:paraId="7E8C63F6" w14:textId="77777777" w:rsidR="00C37803" w:rsidRDefault="00C37803" w:rsidP="00C37803">
      <w:pPr>
        <w:pStyle w:val="En-tte"/>
        <w:tabs>
          <w:tab w:val="clear" w:pos="4320"/>
          <w:tab w:val="clear" w:pos="8640"/>
        </w:tabs>
      </w:pPr>
      <w:r>
        <w:t>Code postal _________________ Téléphone _</w:t>
      </w:r>
      <w:r w:rsidR="00A957E6">
        <w:t xml:space="preserve">_________________ Télécopieur  </w:t>
      </w:r>
      <w:r>
        <w:t>_________________</w:t>
      </w:r>
    </w:p>
    <w:p w14:paraId="6AE3DE15" w14:textId="77777777" w:rsidR="00C37803" w:rsidRPr="00372621" w:rsidRDefault="00C37803" w:rsidP="00C37803">
      <w:pPr>
        <w:pStyle w:val="En-tte"/>
        <w:tabs>
          <w:tab w:val="clear" w:pos="4320"/>
          <w:tab w:val="clear" w:pos="8640"/>
        </w:tabs>
        <w:rPr>
          <w:sz w:val="32"/>
          <w:szCs w:val="32"/>
        </w:rPr>
      </w:pPr>
    </w:p>
    <w:p w14:paraId="42CBC670" w14:textId="77777777" w:rsidR="00C37803" w:rsidRDefault="00C37803" w:rsidP="00C37803">
      <w:pPr>
        <w:pStyle w:val="En-tte"/>
        <w:tabs>
          <w:tab w:val="clear" w:pos="4320"/>
          <w:tab w:val="clear" w:pos="8640"/>
        </w:tabs>
      </w:pPr>
      <w:r>
        <w:t>Adresse Courriel______________________________________________________________________</w:t>
      </w:r>
    </w:p>
    <w:p w14:paraId="1E888571" w14:textId="77777777" w:rsidR="009307FF" w:rsidRDefault="009307FF"/>
    <w:sectPr w:rsidR="009307FF">
      <w:headerReference w:type="default" r:id="rId7"/>
      <w:footerReference w:type="default" r:id="rId8"/>
      <w:pgSz w:w="12240" w:h="15840"/>
      <w:pgMar w:top="1440" w:right="1080" w:bottom="1440" w:left="1080" w:header="708" w:footer="10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A9E44" w14:textId="77777777" w:rsidR="00EC7C33" w:rsidRDefault="00EC7C33">
      <w:r>
        <w:separator/>
      </w:r>
    </w:p>
  </w:endnote>
  <w:endnote w:type="continuationSeparator" w:id="0">
    <w:p w14:paraId="5EDBBCD2" w14:textId="77777777" w:rsidR="00EC7C33" w:rsidRDefault="00EC7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7D8A4" w14:textId="77777777" w:rsidR="001E2777" w:rsidRDefault="00BE0091" w:rsidP="001E2777">
    <w:pPr>
      <w:pStyle w:val="Pieddepage"/>
      <w:shd w:val="clear" w:color="auto" w:fill="000000"/>
      <w:tabs>
        <w:tab w:val="clear" w:pos="4320"/>
        <w:tab w:val="clear" w:pos="8640"/>
        <w:tab w:val="left" w:pos="284"/>
        <w:tab w:val="right" w:pos="9214"/>
      </w:tabs>
      <w:ind w:left="-284" w:right="-574"/>
      <w:rPr>
        <w:rFonts w:ascii="Arial Narrow" w:hAnsi="Arial Narrow"/>
        <w:b/>
        <w:color w:val="FFFFFF"/>
        <w:sz w:val="18"/>
      </w:rPr>
    </w:pPr>
    <w:r>
      <w:rPr>
        <w:rFonts w:ascii="Arial Narrow" w:hAnsi="Arial Narrow"/>
        <w:b/>
        <w:color w:val="FFFFFF"/>
        <w:sz w:val="18"/>
      </w:rPr>
      <w:tab/>
      <w:t xml:space="preserve">Table de concertation sur la faim et le développement social du Montréal métropolitain, </w:t>
    </w:r>
    <w:r>
      <w:rPr>
        <w:rFonts w:ascii="Arial Narrow" w:hAnsi="Arial Narrow"/>
        <w:b/>
        <w:color w:val="FFFFFF"/>
        <w:sz w:val="18"/>
        <w:shd w:val="solid" w:color="auto" w:fill="000000"/>
      </w:rPr>
      <w:t>Internet : faim-developpement.ca</w:t>
    </w:r>
  </w:p>
  <w:p w14:paraId="6A6EF7D9" w14:textId="53D52019" w:rsidR="009151F5" w:rsidRPr="001E2777" w:rsidRDefault="00BE0091" w:rsidP="001E2777">
    <w:pPr>
      <w:pStyle w:val="Pieddepage"/>
      <w:shd w:val="clear" w:color="auto" w:fill="000000"/>
      <w:tabs>
        <w:tab w:val="clear" w:pos="4320"/>
        <w:tab w:val="clear" w:pos="8640"/>
        <w:tab w:val="left" w:pos="284"/>
        <w:tab w:val="right" w:pos="9214"/>
      </w:tabs>
      <w:ind w:left="-284" w:right="-574"/>
      <w:rPr>
        <w:rFonts w:ascii="Arial Narrow" w:hAnsi="Arial Narrow"/>
        <w:b/>
        <w:color w:val="FFFFFF"/>
        <w:sz w:val="20"/>
      </w:rPr>
    </w:pPr>
    <w:r>
      <w:rPr>
        <w:rFonts w:ascii="Arial Narrow" w:hAnsi="Arial Narrow"/>
        <w:b/>
        <w:color w:val="FFFFFF"/>
        <w:sz w:val="18"/>
      </w:rPr>
      <w:tab/>
    </w:r>
    <w:r w:rsidR="00755D1A">
      <w:rPr>
        <w:rFonts w:ascii="Arial Narrow" w:hAnsi="Arial Narrow"/>
        <w:b/>
        <w:color w:val="FFFFFF"/>
        <w:sz w:val="18"/>
      </w:rPr>
      <w:t xml:space="preserve">3155 rue Hochelaga, bureau 203, </w:t>
    </w:r>
    <w:r>
      <w:rPr>
        <w:rFonts w:ascii="Arial Narrow" w:hAnsi="Arial Narrow"/>
        <w:b/>
        <w:color w:val="FFFFFF"/>
        <w:sz w:val="18"/>
        <w:shd w:val="solid" w:color="auto" w:fill="000000"/>
      </w:rPr>
      <w:t xml:space="preserve">Montréal (Québec) </w:t>
    </w:r>
    <w:r w:rsidR="00755D1A">
      <w:rPr>
        <w:rFonts w:ascii="Arial Narrow" w:hAnsi="Arial Narrow"/>
        <w:b/>
        <w:color w:val="FFFFFF"/>
        <w:sz w:val="18"/>
        <w:shd w:val="solid" w:color="auto" w:fill="000000"/>
      </w:rPr>
      <w:t>H1W 1G4</w:t>
    </w:r>
    <w:r>
      <w:rPr>
        <w:rFonts w:ascii="Arial Narrow" w:hAnsi="Arial Narrow"/>
        <w:b/>
        <w:color w:val="FFFFFF"/>
        <w:sz w:val="18"/>
        <w:shd w:val="solid" w:color="auto" w:fill="000000"/>
      </w:rPr>
      <w:t>Tél. : 387-7997 Téléc. : 387-2332 Courriel </w:t>
    </w:r>
    <w:r w:rsidR="00755D1A">
      <w:rPr>
        <w:rFonts w:ascii="Arial Narrow" w:hAnsi="Arial Narrow"/>
        <w:b/>
        <w:color w:val="FFFFFF"/>
        <w:sz w:val="18"/>
        <w:shd w:val="solid" w:color="auto" w:fill="000000"/>
      </w:rPr>
      <w:t>adjointdg@faim-developpement.ca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DF56F" w14:textId="77777777" w:rsidR="00EC7C33" w:rsidRDefault="00EC7C33">
      <w:r>
        <w:separator/>
      </w:r>
    </w:p>
  </w:footnote>
  <w:footnote w:type="continuationSeparator" w:id="0">
    <w:p w14:paraId="0A264275" w14:textId="77777777" w:rsidR="00EC7C33" w:rsidRDefault="00EC7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FF2FA" w14:textId="77777777" w:rsidR="009151F5" w:rsidRDefault="00C37803">
    <w:pPr>
      <w:pStyle w:val="En-tte"/>
      <w:ind w:left="-540"/>
      <w:rPr>
        <w:rFonts w:ascii="Monotype Corsiva" w:hAnsi="Monotype Corsiva"/>
        <w:sz w:val="52"/>
      </w:rPr>
    </w:pPr>
    <w:r>
      <w:rPr>
        <w:rFonts w:ascii="Monotype Corsiva" w:hAnsi="Monotype Corsiva"/>
        <w:noProof/>
        <w:sz w:val="52"/>
        <w:lang w:eastAsia="fr-CA"/>
      </w:rPr>
      <mc:AlternateContent>
        <mc:Choice Requires="wps">
          <w:drawing>
            <wp:anchor distT="0" distB="0" distL="114300" distR="114300" simplePos="0" relativeHeight="251659264" behindDoc="0" locked="0" layoutInCell="1" allowOverlap="1" wp14:anchorId="4E038F6A" wp14:editId="79A1C081">
              <wp:simplePos x="0" y="0"/>
              <wp:positionH relativeFrom="column">
                <wp:posOffset>-152400</wp:posOffset>
              </wp:positionH>
              <wp:positionV relativeFrom="paragraph">
                <wp:posOffset>464820</wp:posOffset>
              </wp:positionV>
              <wp:extent cx="0" cy="8458200"/>
              <wp:effectExtent l="9525" t="9525" r="9525" b="9525"/>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58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44CF3" id="Connecteur droit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6.6pt" to="-12pt,70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"/>
          </w:pict>
        </mc:Fallback>
      </mc:AlternateContent>
    </w:r>
    <w:r w:rsidR="00BE0091">
      <w:rPr>
        <w:rFonts w:ascii="Monotype Corsiva" w:hAnsi="Monotype Corsiva"/>
        <w:sz w:val="52"/>
      </w:rPr>
      <w:t xml:space="preserve">Formulaire d’adhésion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52E06"/>
    <w:multiLevelType w:val="hybridMultilevel"/>
    <w:tmpl w:val="9FFE4DF6"/>
    <w:lvl w:ilvl="0" w:tplc="F0D2651E">
      <w:start w:val="3"/>
      <w:numFmt w:val="decimal"/>
      <w:lvlText w:val="%1."/>
      <w:lvlJc w:val="left"/>
      <w:pPr>
        <w:tabs>
          <w:tab w:val="num" w:pos="900"/>
        </w:tabs>
        <w:ind w:left="900" w:hanging="54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1099760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803"/>
    <w:rsid w:val="001871CE"/>
    <w:rsid w:val="00755D1A"/>
    <w:rsid w:val="007E6143"/>
    <w:rsid w:val="009307FF"/>
    <w:rsid w:val="0095667E"/>
    <w:rsid w:val="00A957E6"/>
    <w:rsid w:val="00BE0091"/>
    <w:rsid w:val="00C37803"/>
    <w:rsid w:val="00CC1CF4"/>
    <w:rsid w:val="00E12F23"/>
    <w:rsid w:val="00EC7C3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9FA7CA"/>
  <w15:chartTrackingRefBased/>
  <w15:docId w15:val="{8DCF68A7-FC9E-4C7D-80CE-F3248E6B8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803"/>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C37803"/>
    <w:pPr>
      <w:keepNext/>
      <w:outlineLvl w:val="0"/>
    </w:pPr>
    <w:rPr>
      <w:b/>
      <w:bCs/>
    </w:rPr>
  </w:style>
  <w:style w:type="paragraph" w:styleId="Titre2">
    <w:name w:val="heading 2"/>
    <w:basedOn w:val="Normal"/>
    <w:next w:val="Normal"/>
    <w:link w:val="Titre2Car"/>
    <w:qFormat/>
    <w:rsid w:val="00C37803"/>
    <w:pPr>
      <w:keepNext/>
      <w:ind w:left="-180"/>
      <w:outlineLvl w:val="1"/>
    </w:pPr>
    <w:rPr>
      <w:b/>
      <w:bCs/>
      <w:i/>
      <w:i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37803"/>
    <w:rPr>
      <w:rFonts w:ascii="Times New Roman" w:eastAsia="Times New Roman" w:hAnsi="Times New Roman" w:cs="Times New Roman"/>
      <w:b/>
      <w:bCs/>
      <w:sz w:val="24"/>
      <w:szCs w:val="24"/>
      <w:lang w:eastAsia="fr-FR"/>
    </w:rPr>
  </w:style>
  <w:style w:type="character" w:customStyle="1" w:styleId="Titre2Car">
    <w:name w:val="Titre 2 Car"/>
    <w:basedOn w:val="Policepardfaut"/>
    <w:link w:val="Titre2"/>
    <w:rsid w:val="00C37803"/>
    <w:rPr>
      <w:rFonts w:ascii="Times New Roman" w:eastAsia="Times New Roman" w:hAnsi="Times New Roman" w:cs="Times New Roman"/>
      <w:b/>
      <w:bCs/>
      <w:i/>
      <w:iCs/>
      <w:szCs w:val="24"/>
      <w:lang w:eastAsia="fr-FR"/>
    </w:rPr>
  </w:style>
  <w:style w:type="paragraph" w:styleId="Retraitcorpsdetexte">
    <w:name w:val="Body Text Indent"/>
    <w:basedOn w:val="Normal"/>
    <w:link w:val="RetraitcorpsdetexteCar"/>
    <w:rsid w:val="00C37803"/>
    <w:pPr>
      <w:tabs>
        <w:tab w:val="left" w:pos="180"/>
      </w:tabs>
      <w:ind w:left="360" w:hanging="360"/>
    </w:pPr>
  </w:style>
  <w:style w:type="character" w:customStyle="1" w:styleId="RetraitcorpsdetexteCar">
    <w:name w:val="Retrait corps de texte Car"/>
    <w:basedOn w:val="Policepardfaut"/>
    <w:link w:val="Retraitcorpsdetexte"/>
    <w:rsid w:val="00C37803"/>
    <w:rPr>
      <w:rFonts w:ascii="Times New Roman" w:eastAsia="Times New Roman" w:hAnsi="Times New Roman" w:cs="Times New Roman"/>
      <w:sz w:val="24"/>
      <w:szCs w:val="24"/>
      <w:lang w:eastAsia="fr-FR"/>
    </w:rPr>
  </w:style>
  <w:style w:type="paragraph" w:styleId="En-tte">
    <w:name w:val="header"/>
    <w:basedOn w:val="Normal"/>
    <w:link w:val="En-tteCar"/>
    <w:rsid w:val="00C37803"/>
    <w:pPr>
      <w:tabs>
        <w:tab w:val="center" w:pos="4320"/>
        <w:tab w:val="right" w:pos="8640"/>
      </w:tabs>
    </w:pPr>
  </w:style>
  <w:style w:type="character" w:customStyle="1" w:styleId="En-tteCar">
    <w:name w:val="En-tête Car"/>
    <w:basedOn w:val="Policepardfaut"/>
    <w:link w:val="En-tte"/>
    <w:rsid w:val="00C37803"/>
    <w:rPr>
      <w:rFonts w:ascii="Times New Roman" w:eastAsia="Times New Roman" w:hAnsi="Times New Roman" w:cs="Times New Roman"/>
      <w:sz w:val="24"/>
      <w:szCs w:val="24"/>
      <w:lang w:eastAsia="fr-FR"/>
    </w:rPr>
  </w:style>
  <w:style w:type="paragraph" w:styleId="Pieddepage">
    <w:name w:val="footer"/>
    <w:basedOn w:val="Normal"/>
    <w:link w:val="PieddepageCar"/>
    <w:rsid w:val="00C37803"/>
    <w:pPr>
      <w:tabs>
        <w:tab w:val="center" w:pos="4320"/>
        <w:tab w:val="right" w:pos="8640"/>
      </w:tabs>
    </w:pPr>
  </w:style>
  <w:style w:type="character" w:customStyle="1" w:styleId="PieddepageCar">
    <w:name w:val="Pied de page Car"/>
    <w:basedOn w:val="Policepardfaut"/>
    <w:link w:val="Pieddepage"/>
    <w:rsid w:val="00C37803"/>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2338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Chloé Doucet</cp:lastModifiedBy>
  <cp:revision>2</cp:revision>
  <dcterms:created xsi:type="dcterms:W3CDTF">2022-10-07T20:32:00Z</dcterms:created>
  <dcterms:modified xsi:type="dcterms:W3CDTF">2022-10-07T20:32:00Z</dcterms:modified>
</cp:coreProperties>
</file>